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0E" w:rsidRPr="00400212" w:rsidRDefault="0055030E" w:rsidP="0055030E">
      <w:pPr>
        <w:spacing w:after="0" w:line="240" w:lineRule="auto"/>
        <w:ind w:left="6096" w:firstLine="5103"/>
        <w:rPr>
          <w:rFonts w:ascii="Times New Roman" w:eastAsia="Times New Roman" w:hAnsi="Times New Roman" w:cs="Times New Roman"/>
          <w:bCs/>
          <w:lang w:eastAsia="ru-RU"/>
        </w:rPr>
      </w:pPr>
      <w:r w:rsidRPr="00400212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55030E" w:rsidRPr="00400212" w:rsidRDefault="0055030E" w:rsidP="0055030E">
      <w:pPr>
        <w:spacing w:after="0" w:line="240" w:lineRule="auto"/>
        <w:ind w:left="6096" w:firstLine="5103"/>
        <w:rPr>
          <w:rFonts w:ascii="Times New Roman" w:eastAsia="Times New Roman" w:hAnsi="Times New Roman" w:cs="Times New Roman"/>
          <w:bCs/>
          <w:lang w:eastAsia="ru-RU"/>
        </w:rPr>
      </w:pPr>
      <w:r w:rsidRPr="00400212">
        <w:rPr>
          <w:rFonts w:ascii="Times New Roman" w:eastAsia="Times New Roman" w:hAnsi="Times New Roman" w:cs="Times New Roman"/>
          <w:bCs/>
          <w:lang w:eastAsia="ru-RU"/>
        </w:rPr>
        <w:t xml:space="preserve">Руководитель </w:t>
      </w:r>
      <w:proofErr w:type="gramStart"/>
      <w:r w:rsidRPr="00400212">
        <w:rPr>
          <w:rFonts w:ascii="Times New Roman" w:eastAsia="Times New Roman" w:hAnsi="Times New Roman" w:cs="Times New Roman"/>
          <w:bCs/>
          <w:lang w:eastAsia="ru-RU"/>
        </w:rPr>
        <w:t>государственного</w:t>
      </w:r>
      <w:proofErr w:type="gramEnd"/>
    </w:p>
    <w:p w:rsidR="0055030E" w:rsidRPr="00400212" w:rsidRDefault="0055030E" w:rsidP="0055030E">
      <w:pPr>
        <w:spacing w:after="0" w:line="240" w:lineRule="auto"/>
        <w:ind w:left="6096" w:firstLine="5103"/>
        <w:rPr>
          <w:rFonts w:ascii="Times New Roman" w:eastAsia="Times New Roman" w:hAnsi="Times New Roman" w:cs="Times New Roman"/>
          <w:bCs/>
          <w:lang w:eastAsia="ru-RU"/>
        </w:rPr>
      </w:pPr>
      <w:r w:rsidRPr="00400212">
        <w:rPr>
          <w:rFonts w:ascii="Times New Roman" w:eastAsia="Times New Roman" w:hAnsi="Times New Roman" w:cs="Times New Roman"/>
          <w:bCs/>
          <w:lang w:eastAsia="ru-RU"/>
        </w:rPr>
        <w:t>управления ветеринарии</w:t>
      </w:r>
    </w:p>
    <w:p w:rsidR="0055030E" w:rsidRPr="00400212" w:rsidRDefault="0055030E" w:rsidP="0055030E">
      <w:pPr>
        <w:spacing w:after="0" w:line="240" w:lineRule="auto"/>
        <w:ind w:left="6096" w:firstLine="5103"/>
        <w:rPr>
          <w:rFonts w:ascii="Times New Roman" w:eastAsia="Times New Roman" w:hAnsi="Times New Roman" w:cs="Times New Roman"/>
          <w:bCs/>
          <w:lang w:eastAsia="ru-RU"/>
        </w:rPr>
      </w:pPr>
      <w:r w:rsidRPr="00400212">
        <w:rPr>
          <w:rFonts w:ascii="Times New Roman" w:eastAsia="Times New Roman" w:hAnsi="Times New Roman" w:cs="Times New Roman"/>
          <w:bCs/>
          <w:lang w:eastAsia="ru-RU"/>
        </w:rPr>
        <w:t>Краснодарского края</w:t>
      </w:r>
    </w:p>
    <w:p w:rsidR="0055030E" w:rsidRPr="00400212" w:rsidRDefault="0055030E" w:rsidP="0055030E">
      <w:pPr>
        <w:spacing w:after="0" w:line="240" w:lineRule="auto"/>
        <w:ind w:left="6096" w:firstLine="5103"/>
        <w:rPr>
          <w:rFonts w:ascii="Times New Roman" w:eastAsia="Times New Roman" w:hAnsi="Times New Roman" w:cs="Times New Roman"/>
          <w:bCs/>
          <w:lang w:eastAsia="ru-RU"/>
        </w:rPr>
      </w:pPr>
    </w:p>
    <w:p w:rsidR="0055030E" w:rsidRPr="00400212" w:rsidRDefault="0055030E" w:rsidP="0055030E">
      <w:pPr>
        <w:spacing w:after="0" w:line="240" w:lineRule="auto"/>
        <w:ind w:left="6096" w:firstLine="5103"/>
        <w:rPr>
          <w:rFonts w:ascii="Times New Roman" w:eastAsia="Times New Roman" w:hAnsi="Times New Roman" w:cs="Times New Roman"/>
          <w:bCs/>
          <w:lang w:eastAsia="ru-RU"/>
        </w:rPr>
      </w:pPr>
      <w:r w:rsidRPr="00400212">
        <w:rPr>
          <w:rFonts w:ascii="Times New Roman" w:eastAsia="Times New Roman" w:hAnsi="Times New Roman" w:cs="Times New Roman"/>
          <w:bCs/>
          <w:lang w:eastAsia="ru-RU"/>
        </w:rPr>
        <w:t>_______________ Р.А. Кривонос</w:t>
      </w:r>
    </w:p>
    <w:p w:rsidR="00506BF6" w:rsidRPr="00400212" w:rsidRDefault="00506BF6"/>
    <w:tbl>
      <w:tblPr>
        <w:tblW w:w="5053" w:type="pct"/>
        <w:jc w:val="center"/>
        <w:tblCellSpacing w:w="15" w:type="dxa"/>
        <w:tblInd w:w="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2"/>
      </w:tblGrid>
      <w:tr w:rsidR="00506BF6" w:rsidRPr="00400212" w:rsidTr="0055030E">
        <w:trPr>
          <w:tblCellSpacing w:w="15" w:type="dxa"/>
          <w:jc w:val="center"/>
        </w:trPr>
        <w:tc>
          <w:tcPr>
            <w:tcW w:w="4981" w:type="pct"/>
            <w:vAlign w:val="center"/>
            <w:hideMark/>
          </w:tcPr>
          <w:p w:rsidR="00506BF6" w:rsidRPr="00400212" w:rsidRDefault="00506BF6" w:rsidP="00506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ПЛАН-ГРАФИК </w:t>
            </w:r>
            <w:r w:rsidRPr="0040021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0021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 20 </w:t>
            </w:r>
            <w:r w:rsidRPr="0040021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18</w:t>
            </w:r>
            <w:r w:rsidRPr="004002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</w:tbl>
    <w:p w:rsidR="00506BF6" w:rsidRPr="00506BF6" w:rsidRDefault="00506BF6" w:rsidP="00506BF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953"/>
        <w:gridCol w:w="993"/>
        <w:gridCol w:w="1232"/>
        <w:gridCol w:w="1721"/>
      </w:tblGrid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ind w:firstLine="5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</w:t>
            </w:r>
          </w:p>
        </w:tc>
      </w:tr>
      <w:tr w:rsidR="00DE4635" w:rsidRPr="00DE4635" w:rsidTr="00400212">
        <w:trPr>
          <w:tblCellSpacing w:w="15" w:type="dxa"/>
        </w:trPr>
        <w:tc>
          <w:tcPr>
            <w:tcW w:w="1431" w:type="pct"/>
            <w:vMerge w:val="restar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258" w:type="pct"/>
            <w:vMerge w:val="restart"/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УПРАВЛЕНИЕ ВЕТЕРИНАРИИ КРАСНОДАРСКОГО КРАЯ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00099435</w:t>
            </w:r>
          </w:p>
        </w:tc>
      </w:tr>
      <w:tr w:rsidR="00DE4635" w:rsidRPr="00DE4635" w:rsidTr="00400212">
        <w:trPr>
          <w:tblCellSpacing w:w="15" w:type="dxa"/>
        </w:trPr>
        <w:tc>
          <w:tcPr>
            <w:tcW w:w="1431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vMerge/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2309055979</w:t>
            </w:r>
          </w:p>
        </w:tc>
      </w:tr>
      <w:tr w:rsidR="00DE4635" w:rsidRPr="00DE4635" w:rsidTr="00400212">
        <w:trPr>
          <w:tblCellSpacing w:w="15" w:type="dxa"/>
        </w:trPr>
        <w:tc>
          <w:tcPr>
            <w:tcW w:w="1431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vMerge/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230801001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75204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03701000001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350000, Краснодарский край, Краснодар г, </w:t>
            </w:r>
            <w:proofErr w:type="gramStart"/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РАШПИЛЕВСКАЯ, 36 , 7-861-2671778 , 2623190@mail.ru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Merge w:val="restar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25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изменения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</w:t>
            </w:r>
          </w:p>
        </w:tc>
      </w:tr>
      <w:tr w:rsidR="00DE4635" w:rsidRPr="00DE4635" w:rsidTr="00DE4635">
        <w:trPr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  <w:tr w:rsidR="00DE4635" w:rsidRPr="00DE4635" w:rsidTr="00400212">
        <w:trPr>
          <w:trHeight w:val="101"/>
          <w:tblCellSpacing w:w="15" w:type="dxa"/>
        </w:trPr>
        <w:tc>
          <w:tcPr>
            <w:tcW w:w="1431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314" w:type="pct"/>
            <w:vMerge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BF6" w:rsidRPr="00400212" w:rsidRDefault="00506BF6" w:rsidP="00DE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11067040.20</w:t>
            </w:r>
          </w:p>
        </w:tc>
      </w:tr>
    </w:tbl>
    <w:p w:rsidR="0055030E" w:rsidRPr="00DE4635" w:rsidRDefault="0055030E" w:rsidP="00506BF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1124"/>
        <w:gridCol w:w="641"/>
        <w:gridCol w:w="864"/>
        <w:gridCol w:w="647"/>
        <w:gridCol w:w="356"/>
        <w:gridCol w:w="384"/>
        <w:gridCol w:w="414"/>
        <w:gridCol w:w="326"/>
        <w:gridCol w:w="263"/>
        <w:gridCol w:w="437"/>
        <w:gridCol w:w="536"/>
        <w:gridCol w:w="251"/>
        <w:gridCol w:w="225"/>
        <w:gridCol w:w="414"/>
        <w:gridCol w:w="281"/>
        <w:gridCol w:w="263"/>
        <w:gridCol w:w="437"/>
        <w:gridCol w:w="530"/>
        <w:gridCol w:w="297"/>
        <w:gridCol w:w="391"/>
        <w:gridCol w:w="480"/>
        <w:gridCol w:w="391"/>
        <w:gridCol w:w="445"/>
        <w:gridCol w:w="515"/>
        <w:gridCol w:w="518"/>
        <w:gridCol w:w="591"/>
        <w:gridCol w:w="532"/>
        <w:gridCol w:w="475"/>
        <w:gridCol w:w="771"/>
        <w:gridCol w:w="424"/>
        <w:gridCol w:w="623"/>
        <w:gridCol w:w="483"/>
      </w:tblGrid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 товаров, работ, услуг для обеспечения государст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 марки RENAULT LOGAN для обеспечения государственных нужд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1000000.00/2704375.33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20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182230905597923080100100020016203244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сопровождению и консульти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рованию с программным продуктом 1С: «Предприятие» версия 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Конфигурации программного продукта (далее – ПП) 1С: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«Предприятие», имеющиеся у Заказчика: 1) Нетиповая база данных на основе «1С: Бухгалтерия государственного учреждения 8», 2) Нетиповая база данных на основе «1С: Зарплата и кадры бюджетного учреждения 8», 3) Нетиповая база данных на основе «1С: Свод отчётов 8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», 4) Нетиповая база данных на основе «1С: Бухгалтерия государственного учреждения 8» с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интегрированным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ПП.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176383.65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176383.65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176383.65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заключения контракта и до 20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1763.84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8819.18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управлению компьютерными системами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182230905597923080100100030016311244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услуги по сопровождению Интернет-ресурсов 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Продление доменного имени kubanvet.ru. Внесение текстовых, графических и видеоматериалов по заявкам Заказчика. Обеспечение корректной работы интернет-сайта kubanvet.ru, устранение ошибок, сбоев и администрирование сайта. Модернизация графических элементов сайта при устаревании информации на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них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.С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оздание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новых разделов сайта по заявкам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Заказчика.Модернизация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программного обеспечения сайта по Заявкам заказчика. Поддержка и администрирование почтовых ящиков и закрытых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областей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.П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оддержка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администрирование информационных систем «Контроль» и «Обмен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данными».Модернизация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информационных систем «Контроль» и «Обмен данными». Поддержка закрытой дискуссионной площадки. Консультационная помощь специалистам Заказчика.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200700.00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200700.00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200700.00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20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2007.00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(почтовых марок)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Номинал почтовой марки - 0,50 руб., номинал почтовой марки -1,00 руб., 2,0 руб., 3 руб., 5 руб., 10 руб., 25,0 руб., наличие самоклеющейся основы.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0,50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1,00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2,00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3,00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5,00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10,0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негашеные, гербовые и аналогичные марки (номиналом 25,0 руб.)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1822309055979230801001000500117232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почтовых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маркированных конвертов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Маркированный конверт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110х220 мм с литерой "А", наличие адресного указателя "Куда", "Кому"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181716.00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181716.00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181716.00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момента 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1817.16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9085.80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182230905597923080100100060011920244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во втором квартале 2018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Октановое число по исследовательскому методу не менее 80, но и не более 92. Экологический класс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30 июня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4789.40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комплектующих для рабочих станций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Источники бесперебойного питания (тип: интерактивный; выходная мощность, ВA/Вт : не менее 1000 / 550; Количество выходных разъемов питания, </w:t>
            </w:r>
            <w:proofErr w:type="spellStart"/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не менее 8 (из них с питанием от батарей - 4); тип выходных разъемов питания: не менее 7 шт. CEE (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евророзетка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наличие: интерфейс USB, звуковой сигнализации, холодный старт, возможность замены батарей, защита телефонной линии; время зарядки: не более 10 час).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Мышь компьютерная (Тип: оптическая светодиодная; интерфейс подключения: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USB; тип соединения: проводное; наличие колеса прокрутки; количество клавиш: не менее 3 </w:t>
            </w:r>
            <w:proofErr w:type="spellStart"/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разрешение оптического сенсора: не менее 800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dpi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разрешение оптического сенсора: не менее 800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dpi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Дизайн мыши: для правой и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левой руки).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Клавиатура (тип соединения проводное Интерфейс подключения "USB" Конструкция "классическая" Количество клавиш не менее 104 Цифровой блок наличие).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212698.00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212698.00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212698.00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2126.98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10634.90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преференций в соответствии с приказом Министерства экономического развития РФ от 25.03.2014 г. №155 "Об условиях допуска товаров, происходящих из иностранных государств, для целей размещения заказов на поставки товаров для нужд заказчика".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соответствии с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Клавиатуры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Манипуляторы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и блоки питания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182230905597923080100100080012825244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сплит-системы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Настенная сплит-система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34268.00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34268.00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34268.00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342.68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для кондиционирования воздуха прочее, не включенное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182230905597923080100100090018542244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повышения квалификации специалистов государственного управления ветеринарии Краснодарского края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 "Повышение эффективности осуществления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регионального государственного ветеринарного надзора в Краснодарском крае"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проведению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повышения квалификации специалистов государственного управления ветеринарии Краснодарского края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 "Повышение эффективности осуществления регионального государственного ветеринарного надзора в Краснодарском крае" 28 специалистов Заказчика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20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182230905597923080100100100011920244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третьем квартале 2018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Октановое число по исследовательскому методу не менее 80, но и не более 92. Экологический класс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30 сентября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4789.40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диспансер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изации государственных гражданских служащих государственного управления ветеринарии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Проведение диспансеризации государственных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гражданских служащих в соответствии с Приказом Министерства здравоохранения и социального развития РФ от 14.12.2009 года № 984н.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352265.84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352265.84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352265.84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момента заключения контракта, но не позднее 10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3522.66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17613.29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Услуги, предоставляемые врачами общей врачебной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практики,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Потребительский формат А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А3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377192.45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377192.45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377192.45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3771.92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18859.62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182230905597923080100100130012020244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для дезинфекции объектов ветеринарного надзора и профилактики инфекционных болезней животных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2992500.00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2992500.00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2992500.00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29925.00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149625.00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КРАЯ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182230905597923080100100140012120244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противопаразитарного средства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Лекарственный препарат для ветеринарного применения зарегистрирован и разрешен к применению на территории Российской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Федерации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.Ф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армакологическая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группа -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инсектоакарицидный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препарат. Международное непатентованное наименование/химические,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группировочные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наименования -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Раствор для наружного применения 10%, стеклянные или полимерные флаконы, по 0,5 л.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1007080.20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1007080.20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1007080.20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40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10070.80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50354.01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Предоставление преференций в соответствии с приказом Министерства экономического развития РФ от 25.03.2014 г. №155 "Об условиях допуска товаров, происходящих из иностран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ных государств, для целей размещения заказов на поставки товаров для нужд заказчика".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Международное непатентованное (химическое,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группировочное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наименование: 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Основной вариант поставки: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Раствор для наружного применения , 10%, Штука, кол-во лек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орм в первичной упаковке 1, кол-во лек. форм в потреб. упаковке:1.0000000000 ;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Картриджи: модель СЕ 285 А для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Многофункционального устройства НР LaserJetProM1212nfMFP, цвет тонер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1600 стр., модель СЕ505А для принтера HP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P2055 DN, цвет тонера-черный, ресурс картриджа при печати текста не менее 2300 стр., модель Q757OA для Многофункционального устройства HPLaserJetM5025 MFP, цвет тонера- черный, ресурс картриджа при печати текста не менее 15000 стр., модель СЕ278A для Многофункционального устройства HPLaserJetProM1536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dnfMFP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цвет тонер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2100 стр., модель СF280A для Многофункционального устройства HP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LaserJetPro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FP M425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цвет тонера- черный, ресурс картриджа при печати текста не менее 2700 стр., модель MLT-D105l для Многофункционального устройства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SCX-4623, цвет тонера- черный, ресурс картриджа при печати текста не менее 2500 стр., модель ТК-1130 для Многофункционального устройства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ECOSYS M2030dn, цвет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тонер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черный, ресурс картриджа при печати текста не менее 3000 стр., модель CF210A (черный) для принтера HP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тонера- черный, ресурс картриджа при печати текста не менее 1600 стр., модель CF211A для принтера HP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голубой, ресурс картриджа при печати текста не менее 1800 стр., модель CF212A для принтера HP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тонера- желтый, ресурс картриджа при печати текста не менее 1800 стр., модель CF213A (пурпурный) для принтера HP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color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Printer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M251 n, цвет тонера- пурпурный, ресурс картриджа при печати текста не менее 1800 стр., для принтера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тонера-черный, ресурс картриджа при печати текста не менее 1500 стр., для принтера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тонера-голубой, ресурс картриджа при печати текста не менее 1000 стр., для принтера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тонера-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пурпурный, ресурс картриджа при печати текста не менее 1000 стр., для принтера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CLP-325 , цвет тонер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желтый, ресурс картриджа при печати текста не менее 1000 стр.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456604.00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456604.00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456604.00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С момента заключения контракта в течение 30 дней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4566.04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22830.20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 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Части и принадлежности прочих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182230905597923080100100170016512244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автогражданской ответственности владельцев транспортных средств (ОСАГО)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гражданской ответственности владельцев транспортных средств (ОСАГО) автомобилей марки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Renault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422479.20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422479.20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422479.20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Срок действия договора страхования в отношении каждого транспортного средства - 1 год. Выдача страховых полисов Страхователю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осуществляется не позднее одного рабочего дня, следующего за днем обращения Страхователя с соответствующим заявлением.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4224.79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21123.96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изготовлению бланков документов: бланков писем и бланков приказов государственного управления ветеринарии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постановлением главы администрации Краснодарского края от 29 декабря 2004 года № 1315 «Об утверждении инструкции по делопроизводству в исполнительных органах государственной власти Краснодарского края». Использование официальных символов Краснодарского края допускается только в полном соответствии с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Законом Краснодарского края «О символах Краснодарского края» от 05.05.1995 № 5-КЗ. Бумага </w:t>
            </w:r>
            <w:proofErr w:type="spell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длы</w:t>
            </w:r>
            <w:proofErr w:type="spell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бланков документов: формат А4 (210*297 мм), тип бумаги-офсетная, плотность бумаги, г/м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²-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менее 80 не более 100, белизна бумаги, по шкале CIE, %-не менее 168.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82600.00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заявкам Заказчика, но не позднее 10 декабря 2017 года.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826.00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четвертом квартале 2018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Октановое число по исследовательскому методу не менее 80, но и не более 92. Экологический класс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20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4789.40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182230905597923080100100200011920244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первом квартале 2019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Октановое число по исследовательскому методу не менее 80, но и не более 92. Экологический класс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31 марта 2019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4789.40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182230905597923080100100210016110244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местной и внутризоновой телефонной связи в 2019 году.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 и до 31 декабря 2019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182230905597923080100100220010000244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переплету документов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Переплет цельнотканевый, твердый. Формат - А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Переплет цельнотканевый, мягкий. Формат - А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103998.00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103998.00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103998.00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по заявкам Заказчика, но не позднее 10 декабря 2018 года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лен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1039.98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5199.90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1159734.86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1159734.86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182230905597923080100100660010000244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1159734.86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1159734.86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10696245.34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11855980.20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11067040.20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506BF6" w:rsidRPr="00506BF6" w:rsidRDefault="00506BF6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929"/>
        <w:gridCol w:w="720"/>
        <w:gridCol w:w="2789"/>
        <w:gridCol w:w="721"/>
        <w:gridCol w:w="2804"/>
      </w:tblGrid>
      <w:tr w:rsidR="00506BF6" w:rsidRPr="00400212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>Начальник отдела финансирования, бухгалтерского учета, отчетности и контроля</w:t>
            </w:r>
          </w:p>
        </w:tc>
        <w:tc>
          <w:tcPr>
            <w:tcW w:w="25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Егорова Н. В. </w:t>
            </w:r>
          </w:p>
        </w:tc>
      </w:tr>
      <w:tr w:rsidR="00506BF6" w:rsidRPr="00400212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(расшифровка подписи) </w:t>
            </w:r>
          </w:p>
        </w:tc>
      </w:tr>
      <w:tr w:rsidR="00506BF6" w:rsidRPr="00400212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1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400212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06BF6" w:rsidRPr="00506BF6" w:rsidRDefault="00506BF6" w:rsidP="00506B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8"/>
        <w:gridCol w:w="453"/>
        <w:gridCol w:w="148"/>
        <w:gridCol w:w="454"/>
        <w:gridCol w:w="300"/>
        <w:gridCol w:w="13430"/>
      </w:tblGrid>
      <w:tr w:rsidR="00506BF6" w:rsidRPr="00506BF6" w:rsidTr="00506B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506BF6" w:rsidRDefault="00506BF6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C" w:rsidRDefault="00C43A8C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C" w:rsidRDefault="00C43A8C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C" w:rsidRDefault="00C43A8C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C" w:rsidRDefault="00C43A8C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C" w:rsidRDefault="00C43A8C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12" w:rsidRPr="00506BF6" w:rsidRDefault="00400212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6"/>
      </w:tblGrid>
      <w:tr w:rsidR="00506BF6" w:rsidRPr="00506BF6" w:rsidTr="00C43A8C">
        <w:trPr>
          <w:tblCellSpacing w:w="15" w:type="dxa"/>
        </w:trPr>
        <w:tc>
          <w:tcPr>
            <w:tcW w:w="15436" w:type="dxa"/>
            <w:vAlign w:val="center"/>
            <w:hideMark/>
          </w:tcPr>
          <w:p w:rsidR="00506BF6" w:rsidRPr="00C43A8C" w:rsidRDefault="00C43A8C" w:rsidP="00C43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="00506BF6" w:rsidRPr="00C4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C4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рственных и муниципальных нужд </w:t>
            </w:r>
            <w:r w:rsidR="00506BF6" w:rsidRPr="00C43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06BF6" w:rsidRPr="00506BF6" w:rsidRDefault="00506BF6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1"/>
        <w:gridCol w:w="2317"/>
        <w:gridCol w:w="2132"/>
        <w:gridCol w:w="1277"/>
      </w:tblGrid>
      <w:tr w:rsidR="00506BF6" w:rsidRPr="00506BF6" w:rsidTr="00C43A8C">
        <w:trPr>
          <w:tblCellSpacing w:w="15" w:type="dxa"/>
        </w:trPr>
        <w:tc>
          <w:tcPr>
            <w:tcW w:w="3141" w:type="pct"/>
            <w:vAlign w:val="center"/>
            <w:hideMark/>
          </w:tcPr>
          <w:p w:rsidR="00506BF6" w:rsidRPr="00506BF6" w:rsidRDefault="00506BF6" w:rsidP="00C4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737" w:type="pct"/>
            <w:vAlign w:val="center"/>
            <w:hideMark/>
          </w:tcPr>
          <w:p w:rsidR="00506BF6" w:rsidRPr="00506BF6" w:rsidRDefault="00506BF6" w:rsidP="00C4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506BF6" w:rsidRPr="00506BF6" w:rsidRDefault="00506BF6" w:rsidP="00C4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97" w:type="pct"/>
            <w:vMerge w:val="restart"/>
            <w:vAlign w:val="center"/>
            <w:hideMark/>
          </w:tcPr>
          <w:p w:rsidR="00506BF6" w:rsidRPr="00506BF6" w:rsidRDefault="00506BF6" w:rsidP="00C4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BF6" w:rsidRPr="00506BF6" w:rsidTr="00C43A8C">
        <w:trPr>
          <w:tblCellSpacing w:w="15" w:type="dxa"/>
        </w:trPr>
        <w:tc>
          <w:tcPr>
            <w:tcW w:w="3141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37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6BF6" w:rsidRPr="00506BF6" w:rsidRDefault="00506BF6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240"/>
        <w:gridCol w:w="1735"/>
        <w:gridCol w:w="1199"/>
        <w:gridCol w:w="1322"/>
        <w:gridCol w:w="2235"/>
        <w:gridCol w:w="2216"/>
        <w:gridCol w:w="935"/>
        <w:gridCol w:w="2167"/>
        <w:gridCol w:w="1186"/>
      </w:tblGrid>
      <w:tr w:rsidR="00506BF6" w:rsidRPr="00506BF6" w:rsidTr="00C43A8C">
        <w:trPr>
          <w:tblCellSpacing w:w="15" w:type="dxa"/>
        </w:trPr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182230905597923080100100010014520244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диагностике, техническому обслуживанию и ремонту автотранспортных средств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182230905597923080100100020016203244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176383.65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182230905597923080100100030016311244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услуги по сопровождению Интернет-ресурсов 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200700.00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182230905597923080100100040010000244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(почтовых марок)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182230905597923080100100050011723244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почтовых маркированных конвертов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181716.00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предложивший наименьшую цену контракта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182230905597923080100100060011920244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во втором квартале 2018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182230905597923080100100070010000244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комплектующих для рабочих станций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212698.00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182230905597923080100100080012825244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сплит-системы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34268.00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182230905597923080100100090018542244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повышения квалификации специалистов государственного управления ветеринарии Краснодарского края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программе "Повышение эффективности осуществления регионального государственного ветеринарного надзора в Краснодарском крае"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182230905597923080100100100011920244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третьем квартале 2018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182230905597923080100100110010000244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диспансеризации государственных гражданских служащих государственного управления ветеринарии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352265.84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182230905597923080100100120010000244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377192.45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182230905597923080100100130012020244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дезинфицирующего средства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2992500.00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182230905597923080100100140012120244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противопаразитарного средства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1007080.20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182230905597923080100100160010000244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456604.00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182230905597923080100100170016512244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обязательному страхованию автогражданской ответственности владельцев транспортных средств (ОСАГО)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422479.20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законодательством Российской Федерации цена закупаемой услуги для обеспечения государственных нужд подлежит государственному регулированию.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услуги.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страховой премии производится по формуле в соответствии со страховыми тарифами, определенными страховщиком с учетом требований, установленных Банком России согласно Положению от 19 ноября 2014 года № 431-П «О правилах обязательного страхования гражданской ответственности владельцев транспортных средств», Указанию Банка России от 19 сентября 2014 года N 3384-У «О предельных размерах базовых ставок страховых тарифов и коэффициентах страховых тарифов, требованиях к структуре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страховых тарифов, а также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порядке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182230905597923080100100180010000244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изготовлению бланков документов: бланков писем и бланков приказов государственного управления ветеринарии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182230905597923080100100190011920244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четвертом квартале 2018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182230905597923080100100200011920244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первом квартале 2019 года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182230905597923080100100210016110244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услуги, которая относится к сфере деятельности субъектов естественных монополий в соответствии с Федеральным законом от 17 августа 1995 года N 147-ФЗ "О естественных монополиях".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пунктом 8 статьи 22 Закона № 44-ФЗ 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182230905597923080100100220010000244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переплету документов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103998.00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06BF6" w:rsidRPr="00506BF6" w:rsidTr="00C43A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182230905597923080100100660010000244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1159734.86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пунктом 8 статьи 22 Закона № 44-ФЗ 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506B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06BF6" w:rsidRPr="00506BF6" w:rsidRDefault="00506BF6" w:rsidP="00506B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506BF6" w:rsidRPr="00506BF6" w:rsidTr="00506BF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 Роман Анатольевич,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 Наталья  Владимировна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BF6" w:rsidRPr="00506BF6" w:rsidTr="00506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6BF6" w:rsidRPr="00506BF6" w:rsidRDefault="00506BF6" w:rsidP="0050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B23" w:rsidRDefault="005F6B23"/>
    <w:sectPr w:rsidR="005F6B23" w:rsidSect="00DE4635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6"/>
    <w:rsid w:val="00400212"/>
    <w:rsid w:val="00500576"/>
    <w:rsid w:val="00506BF6"/>
    <w:rsid w:val="0055030E"/>
    <w:rsid w:val="005F6B23"/>
    <w:rsid w:val="00C43A8C"/>
    <w:rsid w:val="00D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BF6"/>
  </w:style>
  <w:style w:type="paragraph" w:customStyle="1" w:styleId="title">
    <w:name w:val="title"/>
    <w:basedOn w:val="a"/>
    <w:rsid w:val="0050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506BF6"/>
  </w:style>
  <w:style w:type="paragraph" w:styleId="a3">
    <w:name w:val="Balloon Text"/>
    <w:basedOn w:val="a"/>
    <w:link w:val="a4"/>
    <w:uiPriority w:val="99"/>
    <w:semiHidden/>
    <w:unhideWhenUsed/>
    <w:rsid w:val="00D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6BF6"/>
  </w:style>
  <w:style w:type="paragraph" w:customStyle="1" w:styleId="title">
    <w:name w:val="title"/>
    <w:basedOn w:val="a"/>
    <w:rsid w:val="0050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506BF6"/>
  </w:style>
  <w:style w:type="paragraph" w:styleId="a3">
    <w:name w:val="Balloon Text"/>
    <w:basedOn w:val="a"/>
    <w:link w:val="a4"/>
    <w:uiPriority w:val="99"/>
    <w:semiHidden/>
    <w:unhideWhenUsed/>
    <w:rsid w:val="00DE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40">
          <w:marLeft w:val="0"/>
          <w:marRight w:val="0"/>
          <w:marTop w:val="2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Калужских</dc:creator>
  <cp:lastModifiedBy>Калужских</cp:lastModifiedBy>
  <cp:revision>4</cp:revision>
  <cp:lastPrinted>2017-12-29T06:53:00Z</cp:lastPrinted>
  <dcterms:created xsi:type="dcterms:W3CDTF">2017-12-29T06:23:00Z</dcterms:created>
  <dcterms:modified xsi:type="dcterms:W3CDTF">2017-12-29T07:03:00Z</dcterms:modified>
</cp:coreProperties>
</file>